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5"/>
      </w:tblGrid>
      <w:tr w:rsidR="00CC6F1F" w:rsidRPr="00CC6F1F" w14:paraId="775409E9" w14:textId="77777777" w:rsidTr="00D744D7">
        <w:trPr>
          <w:jc w:val="center"/>
        </w:trPr>
        <w:tc>
          <w:tcPr>
            <w:tcW w:w="13177" w:type="dxa"/>
            <w:gridSpan w:val="4"/>
            <w:tcBorders>
              <w:top w:val="single" w:sz="4" w:space="0" w:color="2F4955"/>
              <w:left w:val="single" w:sz="4" w:space="0" w:color="2F4955"/>
              <w:bottom w:val="single" w:sz="4" w:space="0" w:color="FFFFFF" w:themeColor="background1"/>
              <w:right w:val="single" w:sz="4" w:space="0" w:color="2F4955"/>
            </w:tcBorders>
            <w:shd w:val="clear" w:color="auto" w:fill="2F4955"/>
          </w:tcPr>
          <w:p w14:paraId="5CF9D458" w14:textId="77777777" w:rsidR="00CC6F1F" w:rsidRPr="00CC6F1F" w:rsidRDefault="007A173E" w:rsidP="00CC6F1F">
            <w:pPr>
              <w:pStyle w:val="Brdtekst"/>
              <w:rPr>
                <w:rFonts w:asciiTheme="minorHAnsi" w:hAnsiTheme="minorHAnsi" w:cstheme="minorHAnsi"/>
                <w:color w:val="FFFFFF" w:themeColor="background1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VÆRKTØJ TIL LÆREREN: OBSERVATION AF UNDERVISNING</w:t>
            </w:r>
          </w:p>
        </w:tc>
      </w:tr>
      <w:tr w:rsidR="00F31BDC" w:rsidRPr="00CC6F1F" w14:paraId="421C34CE" w14:textId="77777777" w:rsidTr="00F31BDC">
        <w:trPr>
          <w:jc w:val="center"/>
        </w:trPr>
        <w:tc>
          <w:tcPr>
            <w:tcW w:w="3294" w:type="dxa"/>
            <w:tcBorders>
              <w:top w:val="single" w:sz="4" w:space="0" w:color="FFFFFF" w:themeColor="background1"/>
              <w:left w:val="nil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6E0D1698" w14:textId="77777777" w:rsidR="00F31BDC" w:rsidRPr="004B4375" w:rsidRDefault="007A173E" w:rsidP="00CC6F1F">
            <w:pPr>
              <w:pStyle w:val="Brdtekst"/>
              <w:rPr>
                <w:rFonts w:asciiTheme="minorHAnsi" w:hAnsiTheme="minorHAnsi" w:cstheme="minorHAnsi"/>
                <w:b/>
                <w:caps/>
                <w:color w:val="FFFFFF" w:themeColor="background1"/>
                <w:w w:val="105"/>
              </w:rPr>
            </w:pPr>
            <w:r w:rsidRPr="004B4375">
              <w:rPr>
                <w:rFonts w:asciiTheme="minorHAnsi" w:hAnsiTheme="minorHAnsi" w:cstheme="minorHAnsi"/>
                <w:b/>
                <w:caps/>
                <w:color w:val="FFFFFF" w:themeColor="background1"/>
                <w:w w:val="105"/>
              </w:rPr>
              <w:t>Fokus: Fase 1, hverdagssprog</w:t>
            </w:r>
          </w:p>
        </w:tc>
        <w:tc>
          <w:tcPr>
            <w:tcW w:w="32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0728B53E" w14:textId="77777777" w:rsidR="00F31BDC" w:rsidRDefault="007A173E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Hvad kan jeg se efter?</w:t>
            </w:r>
          </w:p>
        </w:tc>
        <w:tc>
          <w:tcPr>
            <w:tcW w:w="32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3FBDADEA" w14:textId="77777777" w:rsidR="00F31BDC" w:rsidRDefault="007A173E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Observation (Hvad så/hørte jeg?)</w:t>
            </w:r>
          </w:p>
        </w:tc>
        <w:tc>
          <w:tcPr>
            <w:tcW w:w="32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6AC5D228" w14:textId="77777777" w:rsidR="00F31BDC" w:rsidRDefault="007A173E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Refleksion</w:t>
            </w:r>
          </w:p>
        </w:tc>
      </w:tr>
      <w:tr w:rsidR="00F31BDC" w:rsidRPr="00D744D7" w14:paraId="4F1F8D41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F228872" w14:textId="77777777" w:rsidR="00F31BDC" w:rsidRPr="004B4375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4B4375">
              <w:rPr>
                <w:rFonts w:asciiTheme="minorHAnsi" w:hAnsiTheme="minorHAnsi" w:cstheme="minorHAnsi"/>
                <w:b/>
              </w:rPr>
              <w:t>Sproglig aktivitet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AD94D6F" w14:textId="77777777" w:rsidR="00F31BDC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Kommer eleverne til orde?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D7C9B39" w14:textId="77777777" w:rsidR="00F31BDC" w:rsidRPr="00D744D7" w:rsidRDefault="00F31BDC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05BDC4F" w14:textId="77777777" w:rsidR="00F31BDC" w:rsidRPr="00D744D7" w:rsidRDefault="00F31BDC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12E3E7ED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87AC631" w14:textId="77777777" w:rsidR="007A173E" w:rsidRPr="004B4375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proofErr w:type="spellStart"/>
            <w:r w:rsidRPr="004B4375">
              <w:rPr>
                <w:rFonts w:asciiTheme="minorHAnsi" w:hAnsiTheme="minorHAnsi" w:cstheme="minorHAnsi"/>
                <w:b/>
              </w:rPr>
              <w:t>Flersprogethed</w:t>
            </w:r>
            <w:proofErr w:type="spellEnd"/>
            <w:r w:rsidRPr="004B4375">
              <w:rPr>
                <w:rFonts w:asciiTheme="minorHAnsi" w:hAnsiTheme="minorHAnsi" w:cstheme="minorHAnsi"/>
                <w:b/>
              </w:rPr>
              <w:t xml:space="preserve"> som resurse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911F587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Får eleverne mulighed for at inddrage flere sprog?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10530EE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F330216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7C3DAA75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C453228" w14:textId="77777777" w:rsidR="007A173E" w:rsidRPr="004B4375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4B4375">
              <w:rPr>
                <w:rFonts w:asciiTheme="minorHAnsi" w:hAnsiTheme="minorHAnsi" w:cstheme="minorHAnsi"/>
                <w:b/>
              </w:rPr>
              <w:t>Oplevelse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5A2182D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Hvilke indtryk og erfaringer får eleverne?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686428E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7B3EAA5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472741BE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4C147A2" w14:textId="77777777" w:rsidR="007A173E" w:rsidRPr="004B4375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4B4375">
              <w:rPr>
                <w:rFonts w:asciiTheme="minorHAnsi" w:hAnsiTheme="minorHAnsi" w:cstheme="minorHAnsi"/>
                <w:b/>
              </w:rPr>
              <w:t>Opdagelse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5E5F8E0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Knytter eleverne oplevelsen til egne erfaringer?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289A036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4D4149B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21EB3308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8120225" w14:textId="77777777" w:rsidR="007A173E" w:rsidRPr="004B4375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4B4375">
              <w:rPr>
                <w:rFonts w:asciiTheme="minorHAnsi" w:hAnsiTheme="minorHAnsi" w:cstheme="minorHAnsi"/>
                <w:b/>
              </w:rPr>
              <w:t>Fokus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5E92366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Leder undervisningen ind i emnet?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BFFF7B8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5CF0477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171E4FBE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7117FAA" w14:textId="77777777" w:rsidR="007A173E" w:rsidRPr="004B4375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4B4375">
              <w:rPr>
                <w:rFonts w:asciiTheme="minorHAnsi" w:hAnsiTheme="minorHAnsi" w:cstheme="minorHAnsi"/>
                <w:b/>
              </w:rPr>
              <w:t>Forforståelse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55B7AB8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Aktiveres og/eller ska</w:t>
            </w:r>
            <w:r w:rsidR="00A26E35">
              <w:rPr>
                <w:rFonts w:asciiTheme="minorHAnsi" w:hAnsiTheme="minorHAnsi" w:cstheme="minorHAnsi"/>
              </w:rPr>
              <w:t>b</w:t>
            </w:r>
            <w:r>
              <w:rPr>
                <w:rFonts w:asciiTheme="minorHAnsi" w:hAnsiTheme="minorHAnsi" w:cstheme="minorHAnsi"/>
              </w:rPr>
              <w:t>es relevant forforståelse?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17FB624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B7B5FFE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CC6F1F" w14:paraId="48810DB7" w14:textId="77777777" w:rsidTr="004F1AF8">
        <w:trPr>
          <w:jc w:val="center"/>
        </w:trPr>
        <w:tc>
          <w:tcPr>
            <w:tcW w:w="3294" w:type="dxa"/>
            <w:tcBorders>
              <w:top w:val="single" w:sz="4" w:space="0" w:color="FFFFFF" w:themeColor="background1"/>
              <w:left w:val="nil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00E5F5E8" w14:textId="77777777" w:rsidR="007A173E" w:rsidRPr="004B4375" w:rsidRDefault="007A173E" w:rsidP="004F1AF8">
            <w:pPr>
              <w:pStyle w:val="Brdtekst"/>
              <w:rPr>
                <w:rFonts w:asciiTheme="minorHAnsi" w:hAnsiTheme="minorHAnsi" w:cstheme="minorHAnsi"/>
                <w:b/>
                <w:caps/>
                <w:color w:val="FFFFFF" w:themeColor="background1"/>
                <w:w w:val="105"/>
              </w:rPr>
            </w:pPr>
            <w:r w:rsidRPr="004B4375">
              <w:rPr>
                <w:rFonts w:asciiTheme="minorHAnsi" w:hAnsiTheme="minorHAnsi" w:cstheme="minorHAnsi"/>
                <w:b/>
                <w:caps/>
                <w:color w:val="FFFFFF" w:themeColor="background1"/>
                <w:w w:val="105"/>
              </w:rPr>
              <w:t>Fokus: Fase 2, introduktion af fagsprog</w:t>
            </w:r>
          </w:p>
        </w:tc>
        <w:tc>
          <w:tcPr>
            <w:tcW w:w="32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11177C82" w14:textId="77777777" w:rsidR="007A173E" w:rsidRDefault="007A173E" w:rsidP="004F1AF8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Hvad kan jeg se efter?</w:t>
            </w:r>
          </w:p>
        </w:tc>
        <w:tc>
          <w:tcPr>
            <w:tcW w:w="32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4D1035AF" w14:textId="77777777" w:rsidR="007A173E" w:rsidRDefault="007A173E" w:rsidP="004F1AF8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Observation (Hvad så/hørte jeg?)</w:t>
            </w:r>
          </w:p>
        </w:tc>
        <w:tc>
          <w:tcPr>
            <w:tcW w:w="32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01E8513C" w14:textId="77777777" w:rsidR="007A173E" w:rsidRDefault="007A173E" w:rsidP="004F1AF8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Refleksion</w:t>
            </w:r>
          </w:p>
        </w:tc>
      </w:tr>
      <w:tr w:rsidR="007A173E" w:rsidRPr="00D744D7" w14:paraId="1CF0CFBD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9F7F1B0" w14:textId="77777777" w:rsidR="007A173E" w:rsidRPr="004B4375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4B4375">
              <w:rPr>
                <w:rFonts w:asciiTheme="minorHAnsi" w:hAnsiTheme="minorHAnsi" w:cstheme="minorHAnsi"/>
                <w:b/>
              </w:rPr>
              <w:t>Tydelige faglige og fagsproglige mål og formål med aktiviteter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7FFAD00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Hvordan bliver mål og sprog tydeligt?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69CBE75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6433FBB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0CF8E521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D5E413A" w14:textId="77777777" w:rsidR="007A173E" w:rsidRPr="004B4375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4B4375">
              <w:rPr>
                <w:rFonts w:asciiTheme="minorHAnsi" w:hAnsiTheme="minorHAnsi" w:cstheme="minorHAnsi"/>
                <w:b/>
              </w:rPr>
              <w:t>Nyt sprog på kendt indhold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3F9376C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Møder eleverne relevant fagsprog? Og knytter den nye sprogbrug af til elevernes forforståelse og </w:t>
            </w:r>
            <w:r>
              <w:rPr>
                <w:rFonts w:asciiTheme="minorHAnsi" w:hAnsiTheme="minorHAnsi" w:cstheme="minorHAnsi"/>
              </w:rPr>
              <w:lastRenderedPageBreak/>
              <w:t>hverdagserfaringer?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ACFEC8D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5B2872E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7188462F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37AC84D" w14:textId="77777777" w:rsidR="007A173E" w:rsidRPr="004B4375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4B4375">
              <w:rPr>
                <w:rFonts w:asciiTheme="minorHAnsi" w:hAnsiTheme="minorHAnsi" w:cstheme="minorHAnsi"/>
                <w:b/>
              </w:rPr>
              <w:t>Stilladsering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8631D58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Har eleverne den nødvendige sproglige støtte til rådighed?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D699DF8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7DE2D9B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CC6F1F" w14:paraId="7585A23D" w14:textId="77777777" w:rsidTr="004F1AF8">
        <w:trPr>
          <w:jc w:val="center"/>
        </w:trPr>
        <w:tc>
          <w:tcPr>
            <w:tcW w:w="3294" w:type="dxa"/>
            <w:tcBorders>
              <w:top w:val="single" w:sz="4" w:space="0" w:color="FFFFFF" w:themeColor="background1"/>
              <w:left w:val="nil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13F95FBB" w14:textId="77777777" w:rsidR="007A173E" w:rsidRPr="004B4375" w:rsidRDefault="007A173E" w:rsidP="004F1AF8">
            <w:pPr>
              <w:pStyle w:val="Brdtekst"/>
              <w:rPr>
                <w:rFonts w:asciiTheme="minorHAnsi" w:hAnsiTheme="minorHAnsi" w:cstheme="minorHAnsi"/>
                <w:b/>
                <w:caps/>
                <w:color w:val="FFFFFF" w:themeColor="background1"/>
                <w:w w:val="105"/>
              </w:rPr>
            </w:pPr>
            <w:r w:rsidRPr="004B4375">
              <w:rPr>
                <w:rFonts w:asciiTheme="minorHAnsi" w:hAnsiTheme="minorHAnsi" w:cstheme="minorHAnsi"/>
                <w:b/>
                <w:caps/>
                <w:color w:val="FFFFFF" w:themeColor="background1"/>
                <w:w w:val="105"/>
              </w:rPr>
              <w:t>Fokus: Fase 3, arbejde med fagsprog</w:t>
            </w:r>
          </w:p>
        </w:tc>
        <w:tc>
          <w:tcPr>
            <w:tcW w:w="32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60DA36B7" w14:textId="77777777" w:rsidR="007A173E" w:rsidRDefault="007A173E" w:rsidP="004F1AF8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Hvad kan jeg se efter?</w:t>
            </w:r>
          </w:p>
        </w:tc>
        <w:tc>
          <w:tcPr>
            <w:tcW w:w="32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2E71E3A6" w14:textId="77777777" w:rsidR="007A173E" w:rsidRDefault="007A173E" w:rsidP="004F1AF8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Observation (Hvad så/hørte jeg?)</w:t>
            </w:r>
          </w:p>
        </w:tc>
        <w:tc>
          <w:tcPr>
            <w:tcW w:w="32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623710A0" w14:textId="77777777" w:rsidR="007A173E" w:rsidRDefault="007A173E" w:rsidP="004F1AF8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Refleksion</w:t>
            </w:r>
          </w:p>
        </w:tc>
      </w:tr>
      <w:tr w:rsidR="007A173E" w:rsidRPr="00D744D7" w14:paraId="797C7219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2ADEF61" w14:textId="77777777" w:rsidR="007A173E" w:rsidRPr="004B4375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4B4375">
              <w:rPr>
                <w:rFonts w:asciiTheme="minorHAnsi" w:hAnsiTheme="minorHAnsi" w:cstheme="minorHAnsi"/>
                <w:b/>
              </w:rPr>
              <w:t>Tid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5C52167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Bruges der mest tid (ca. 40 procent) i denne fase?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69F12A1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F9A9CC1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31E529B6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6322F0E" w14:textId="77777777" w:rsidR="007A173E" w:rsidRPr="004B4375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4B4375">
              <w:rPr>
                <w:rFonts w:asciiTheme="minorHAnsi" w:hAnsiTheme="minorHAnsi" w:cstheme="minorHAnsi"/>
                <w:b/>
              </w:rPr>
              <w:t>Sproglig aktivitet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E43FD3C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Kommer eleverne til orde?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156B5C5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68831A5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341F55EE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F7DE962" w14:textId="77777777" w:rsidR="007A173E" w:rsidRPr="004B4375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proofErr w:type="spellStart"/>
            <w:r w:rsidRPr="004B4375">
              <w:rPr>
                <w:rFonts w:asciiTheme="minorHAnsi" w:hAnsiTheme="minorHAnsi" w:cstheme="minorHAnsi"/>
                <w:b/>
              </w:rPr>
              <w:t>Flersprogethed</w:t>
            </w:r>
            <w:proofErr w:type="spellEnd"/>
            <w:r w:rsidRPr="004B4375">
              <w:rPr>
                <w:rFonts w:asciiTheme="minorHAnsi" w:hAnsiTheme="minorHAnsi" w:cstheme="minorHAnsi"/>
                <w:b/>
              </w:rPr>
              <w:t xml:space="preserve"> som resurse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C6F2C44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Får eleverne mulighed for at inddrage flere sprog (på relevant vis) i emnet?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0021A79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BBE71C4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70E9495A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1304A41" w14:textId="77777777" w:rsidR="007A173E" w:rsidRPr="004B4375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4B4375">
              <w:rPr>
                <w:rFonts w:asciiTheme="minorHAnsi" w:hAnsiTheme="minorHAnsi" w:cstheme="minorHAnsi"/>
                <w:b/>
              </w:rPr>
              <w:t>Opgaver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49D5B55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Bruges fagsproget aktivt i opgaverne?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3C59CCD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F1D44E9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5A4D7BED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0AFF011" w14:textId="77777777" w:rsidR="007A173E" w:rsidRPr="004B4375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4B4375">
              <w:rPr>
                <w:rFonts w:asciiTheme="minorHAnsi" w:hAnsiTheme="minorHAnsi" w:cstheme="minorHAnsi"/>
                <w:b/>
              </w:rPr>
              <w:t>Samtale og samarbejde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8998515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Lægger undervisningen op til samtale og samarbejde?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493465A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0FECEB9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06FCE19E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9982270" w14:textId="77777777" w:rsidR="007A173E" w:rsidRPr="004B4375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4B4375">
              <w:rPr>
                <w:rFonts w:asciiTheme="minorHAnsi" w:hAnsiTheme="minorHAnsi" w:cstheme="minorHAnsi"/>
                <w:b/>
              </w:rPr>
              <w:t>Stilladsering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C6E1FBF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Har eleverne den nødvendige sproglige støtte? Og tilpas sproglig udfordring?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7C49BEE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C9EE67B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CC6F1F" w14:paraId="332BA537" w14:textId="77777777" w:rsidTr="004F1AF8">
        <w:trPr>
          <w:jc w:val="center"/>
        </w:trPr>
        <w:tc>
          <w:tcPr>
            <w:tcW w:w="3294" w:type="dxa"/>
            <w:tcBorders>
              <w:top w:val="single" w:sz="4" w:space="0" w:color="FFFFFF" w:themeColor="background1"/>
              <w:left w:val="nil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2E681136" w14:textId="77777777" w:rsidR="007A173E" w:rsidRPr="004B4375" w:rsidRDefault="007A173E" w:rsidP="004F1AF8">
            <w:pPr>
              <w:pStyle w:val="Brdtekst"/>
              <w:rPr>
                <w:rFonts w:asciiTheme="minorHAnsi" w:hAnsiTheme="minorHAnsi" w:cstheme="minorHAnsi"/>
                <w:b/>
                <w:caps/>
                <w:color w:val="FFFFFF" w:themeColor="background1"/>
                <w:w w:val="105"/>
              </w:rPr>
            </w:pPr>
            <w:r w:rsidRPr="004B4375">
              <w:rPr>
                <w:rFonts w:asciiTheme="minorHAnsi" w:hAnsiTheme="minorHAnsi" w:cstheme="minorHAnsi"/>
                <w:b/>
                <w:caps/>
                <w:color w:val="FFFFFF" w:themeColor="background1"/>
                <w:w w:val="105"/>
              </w:rPr>
              <w:t>Fokus: Fase 4, producere fagsprog</w:t>
            </w:r>
          </w:p>
        </w:tc>
        <w:tc>
          <w:tcPr>
            <w:tcW w:w="32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696921E7" w14:textId="77777777" w:rsidR="007A173E" w:rsidRDefault="007A173E" w:rsidP="004F1AF8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Hvad kan jeg se efter?</w:t>
            </w:r>
          </w:p>
        </w:tc>
        <w:tc>
          <w:tcPr>
            <w:tcW w:w="32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01467A3B" w14:textId="77777777" w:rsidR="007A173E" w:rsidRDefault="007A173E" w:rsidP="004F1AF8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Observation (Hvad så/hørte jeg?)</w:t>
            </w:r>
          </w:p>
        </w:tc>
        <w:tc>
          <w:tcPr>
            <w:tcW w:w="32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07CBDEB6" w14:textId="77777777" w:rsidR="007A173E" w:rsidRDefault="007A173E" w:rsidP="004F1AF8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Refleksion</w:t>
            </w:r>
          </w:p>
        </w:tc>
      </w:tr>
      <w:tr w:rsidR="007A173E" w:rsidRPr="00D744D7" w14:paraId="06A911DA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C6DFDB2" w14:textId="77777777" w:rsidR="007A173E" w:rsidRPr="004B4375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4B4375">
              <w:rPr>
                <w:rFonts w:asciiTheme="minorHAnsi" w:hAnsiTheme="minorHAnsi" w:cstheme="minorHAnsi"/>
                <w:b/>
              </w:rPr>
              <w:t>Sproglige krav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2AA552B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Er det tydeligt, hvilket fagsprog der forventes?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B9216FF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E88F198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689CA68D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F1E87D1" w14:textId="77777777" w:rsidR="007A173E" w:rsidRPr="004B4375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4B4375">
              <w:rPr>
                <w:rFonts w:asciiTheme="minorHAnsi" w:hAnsiTheme="minorHAnsi" w:cstheme="minorHAnsi"/>
                <w:b/>
              </w:rPr>
              <w:lastRenderedPageBreak/>
              <w:t>Fagsprog i brug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14D0DD0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Bruger eleverne fagsproget?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417E58D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3CE338F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572D6541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CAE5280" w14:textId="77777777" w:rsidR="007A173E" w:rsidRPr="004B4375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4B4375">
              <w:rPr>
                <w:rFonts w:asciiTheme="minorHAnsi" w:hAnsiTheme="minorHAnsi" w:cstheme="minorHAnsi"/>
                <w:b/>
              </w:rPr>
              <w:t>Aktivitet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69FEC31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Er der relevante opgaver til alle, fx </w:t>
            </w:r>
            <w:proofErr w:type="spellStart"/>
            <w:r>
              <w:rPr>
                <w:rFonts w:asciiTheme="minorHAnsi" w:hAnsiTheme="minorHAnsi" w:cstheme="minorHAnsi"/>
              </w:rPr>
              <w:t>lytteopgaver</w:t>
            </w:r>
            <w:proofErr w:type="spellEnd"/>
            <w:r>
              <w:rPr>
                <w:rFonts w:asciiTheme="minorHAnsi" w:hAnsiTheme="minorHAnsi" w:cstheme="minorHAnsi"/>
              </w:rPr>
              <w:t xml:space="preserve"> ved præsentation?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034D8A9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668A276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10782565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3924708" w14:textId="77777777" w:rsidR="007A173E" w:rsidRPr="004B4375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4B4375">
              <w:rPr>
                <w:rFonts w:asciiTheme="minorHAnsi" w:hAnsiTheme="minorHAnsi" w:cstheme="minorHAnsi"/>
                <w:b/>
              </w:rPr>
              <w:t>Stilladsering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DBBBE46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Har eleverne den nødvendige sproglige støtte?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67F3807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9955204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7A173E" w:rsidRPr="00D744D7" w14:paraId="42C93C11" w14:textId="77777777" w:rsidTr="007A173E">
        <w:trPr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C3F412C" w14:textId="77777777" w:rsidR="007A173E" w:rsidRPr="004B4375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4B4375">
              <w:rPr>
                <w:rFonts w:asciiTheme="minorHAnsi" w:hAnsiTheme="minorHAnsi" w:cstheme="minorHAnsi"/>
                <w:b/>
              </w:rPr>
              <w:t>Evaluering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1B418A3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Er det tydeligt</w:t>
            </w:r>
            <w:r w:rsidR="0016519F">
              <w:rPr>
                <w:rFonts w:asciiTheme="minorHAnsi" w:hAnsiTheme="minorHAnsi" w:cstheme="minorHAnsi"/>
              </w:rPr>
              <w:t>, hvordan lærer/elever kan evaluere brug af fagsproget i undervisningen?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5221589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7A0E6F7" w14:textId="77777777" w:rsidR="007A173E" w:rsidRPr="00D744D7" w:rsidRDefault="007A173E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</w:tbl>
    <w:p w14:paraId="3D1223B4" w14:textId="77777777" w:rsidR="00813A52" w:rsidRDefault="00F725F2" w:rsidP="00CC6F1F"/>
    <w:sectPr w:rsidR="00813A52" w:rsidSect="00CC6F1F">
      <w:footerReference w:type="default" r:id="rId7"/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FFB00" w14:textId="77777777" w:rsidR="009B220A" w:rsidRDefault="009B220A" w:rsidP="00CC6F1F">
      <w:r>
        <w:separator/>
      </w:r>
    </w:p>
  </w:endnote>
  <w:endnote w:type="continuationSeparator" w:id="0">
    <w:p w14:paraId="5194C221" w14:textId="77777777" w:rsidR="009B220A" w:rsidRDefault="009B220A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E32F1" w14:textId="77777777"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25344" w14:textId="77777777" w:rsidR="009B220A" w:rsidRDefault="009B220A" w:rsidP="00CC6F1F">
      <w:r>
        <w:separator/>
      </w:r>
    </w:p>
  </w:footnote>
  <w:footnote w:type="continuationSeparator" w:id="0">
    <w:p w14:paraId="64811099" w14:textId="77777777" w:rsidR="009B220A" w:rsidRDefault="009B220A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F1F"/>
    <w:rsid w:val="0016519F"/>
    <w:rsid w:val="004B4375"/>
    <w:rsid w:val="007417CE"/>
    <w:rsid w:val="007A173E"/>
    <w:rsid w:val="007E181B"/>
    <w:rsid w:val="008718BF"/>
    <w:rsid w:val="009500D9"/>
    <w:rsid w:val="009B220A"/>
    <w:rsid w:val="00A26E35"/>
    <w:rsid w:val="00A55E70"/>
    <w:rsid w:val="00B23FCA"/>
    <w:rsid w:val="00B75EDA"/>
    <w:rsid w:val="00CC6F1F"/>
    <w:rsid w:val="00CF3162"/>
    <w:rsid w:val="00D744D7"/>
    <w:rsid w:val="00F31BDC"/>
    <w:rsid w:val="00F7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79634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718BF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718BF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718BF"/>
    <w:rPr>
      <w:rFonts w:ascii="Book Antiqua" w:eastAsia="Book Antiqua" w:hAnsi="Book Antiqua" w:cs="Book Antiqua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718BF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718BF"/>
    <w:rPr>
      <w:rFonts w:ascii="Book Antiqua" w:eastAsia="Book Antiqua" w:hAnsi="Book Antiqua" w:cs="Book Antiqua"/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718BF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718BF"/>
    <w:rPr>
      <w:rFonts w:ascii="Segoe UI" w:eastAsia="Book Antiqu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dcterms:created xsi:type="dcterms:W3CDTF">2019-08-13T10:28:00Z</dcterms:created>
  <dcterms:modified xsi:type="dcterms:W3CDTF">2019-08-13T10:28:00Z</dcterms:modified>
</cp:coreProperties>
</file>